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34583" w14:textId="0D621C3C" w:rsidR="0010295D" w:rsidRPr="00E61E99" w:rsidRDefault="0010295D" w:rsidP="0010295D">
      <w:pPr>
        <w:jc w:val="both"/>
        <w:rPr>
          <w:b/>
          <w:bCs/>
        </w:rPr>
      </w:pPr>
      <w:r w:rsidRPr="00E61E99">
        <w:rPr>
          <w:b/>
          <w:bCs/>
        </w:rPr>
        <w:t xml:space="preserve">Clarification question for Executive </w:t>
      </w:r>
      <w:r w:rsidR="00E61E99">
        <w:rPr>
          <w:b/>
          <w:bCs/>
        </w:rPr>
        <w:t>S</w:t>
      </w:r>
      <w:r w:rsidRPr="00E61E99">
        <w:rPr>
          <w:b/>
          <w:bCs/>
        </w:rPr>
        <w:t xml:space="preserve">earch and </w:t>
      </w:r>
      <w:r w:rsidR="00E61E99">
        <w:rPr>
          <w:b/>
          <w:bCs/>
        </w:rPr>
        <w:t>H</w:t>
      </w:r>
      <w:r w:rsidRPr="00E61E99">
        <w:rPr>
          <w:b/>
          <w:bCs/>
        </w:rPr>
        <w:t>eadhunting with Mapping Services</w:t>
      </w:r>
      <w:r w:rsidR="00E61E99" w:rsidRPr="00E61E99">
        <w:rPr>
          <w:b/>
          <w:bCs/>
        </w:rPr>
        <w:t xml:space="preserve">, </w:t>
      </w:r>
      <w:r w:rsidRPr="00E61E99">
        <w:rPr>
          <w:b/>
          <w:bCs/>
        </w:rPr>
        <w:t>TCC/2021/10/0008</w:t>
      </w:r>
      <w:r w:rsidR="00E61E99" w:rsidRPr="00E61E99">
        <w:rPr>
          <w:b/>
          <w:bCs/>
        </w:rPr>
        <w:t>/RFP.</w:t>
      </w:r>
    </w:p>
    <w:p w14:paraId="4E411A0E" w14:textId="77777777" w:rsidR="0010295D" w:rsidRDefault="0010295D" w:rsidP="0010295D">
      <w:pPr>
        <w:jc w:val="both"/>
      </w:pPr>
    </w:p>
    <w:p w14:paraId="798049BF" w14:textId="388E82EA" w:rsidR="0010295D" w:rsidRDefault="0010295D" w:rsidP="0010295D">
      <w:pPr>
        <w:jc w:val="both"/>
      </w:pPr>
      <w:r>
        <w:t xml:space="preserve">With reference to </w:t>
      </w:r>
      <w:r w:rsidRPr="0010295D">
        <w:rPr>
          <w:b/>
          <w:bCs/>
        </w:rPr>
        <w:t>Annexure A Scope of Work on this RFP</w:t>
      </w:r>
      <w:r>
        <w:t xml:space="preserve">, on paragraph 3(iii) Screening and Section Process, one of the </w:t>
      </w:r>
      <w:r>
        <w:t>requirements</w:t>
      </w:r>
      <w:r>
        <w:t xml:space="preserve"> for the scope of</w:t>
      </w:r>
      <w:r>
        <w:t xml:space="preserve"> </w:t>
      </w:r>
      <w:r>
        <w:t xml:space="preserve">service is to provide </w:t>
      </w:r>
      <w:r w:rsidRPr="00AD70FF">
        <w:rPr>
          <w:rFonts w:cs="Tahoma"/>
          <w:szCs w:val="18"/>
        </w:rPr>
        <w:t>Competency and</w:t>
      </w:r>
      <w:r>
        <w:rPr>
          <w:rFonts w:cs="Tahoma"/>
          <w:szCs w:val="18"/>
        </w:rPr>
        <w:t xml:space="preserve"> </w:t>
      </w:r>
      <w:r w:rsidRPr="00AD70FF">
        <w:rPr>
          <w:rFonts w:cs="Tahoma"/>
          <w:szCs w:val="18"/>
        </w:rPr>
        <w:t>Psychometric assessments in line with the Transnet preferred assessment batteries and Best practice</w:t>
      </w:r>
      <w:r>
        <w:rPr>
          <w:rFonts w:cs="Tahoma"/>
          <w:szCs w:val="18"/>
        </w:rPr>
        <w:t>.</w:t>
      </w:r>
    </w:p>
    <w:p w14:paraId="01F87C01" w14:textId="10F367B7" w:rsidR="00360D37" w:rsidRDefault="0010295D" w:rsidP="0010295D">
      <w:r w:rsidRPr="0010295D">
        <w:rPr>
          <w:b/>
          <w:bCs/>
        </w:rPr>
        <w:t>Question</w:t>
      </w:r>
      <w:r>
        <w:t>:</w:t>
      </w:r>
      <w:r>
        <w:t xml:space="preserve"> </w:t>
      </w:r>
      <w:r w:rsidR="00DA560C">
        <w:t>W</w:t>
      </w:r>
      <w:r>
        <w:t xml:space="preserve">hat </w:t>
      </w:r>
      <w:proofErr w:type="gramStart"/>
      <w:r>
        <w:t>are</w:t>
      </w:r>
      <w:proofErr w:type="gramEnd"/>
      <w:r>
        <w:t xml:space="preserve"> Transnet preferred assessment b</w:t>
      </w:r>
      <w:r>
        <w:t>a</w:t>
      </w:r>
      <w:r>
        <w:t>tteries and best practi</w:t>
      </w:r>
      <w:r>
        <w:t>ce?</w:t>
      </w:r>
    </w:p>
    <w:p w14:paraId="3B0B1491" w14:textId="37446EC6" w:rsidR="0010295D" w:rsidRPr="00B06619" w:rsidRDefault="0010295D" w:rsidP="0010295D">
      <w:r w:rsidRPr="0010295D">
        <w:rPr>
          <w:b/>
          <w:bCs/>
        </w:rPr>
        <w:t>Answer</w:t>
      </w:r>
      <w:r>
        <w:t>: Preferred assessments are as aligned to the HPCSA classified list of assessments and Transnet business needs.</w:t>
      </w:r>
      <w:r w:rsidR="00B06619">
        <w:t xml:space="preserve"> </w:t>
      </w:r>
      <w:r w:rsidRPr="00E61E99">
        <w:rPr>
          <w:b/>
          <w:bCs/>
        </w:rPr>
        <w:t xml:space="preserve">Refer to the </w:t>
      </w:r>
      <w:r w:rsidR="00B06619">
        <w:rPr>
          <w:b/>
          <w:bCs/>
        </w:rPr>
        <w:t>attached.</w:t>
      </w:r>
      <w:bookmarkStart w:id="0" w:name="_GoBack"/>
      <w:bookmarkEnd w:id="0"/>
    </w:p>
    <w:sectPr w:rsidR="0010295D" w:rsidRPr="00B06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35F5F"/>
    <w:multiLevelType w:val="hybridMultilevel"/>
    <w:tmpl w:val="39AA767E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FE3D4A">
      <w:numFmt w:val="bullet"/>
      <w:lvlText w:val="•"/>
      <w:lvlJc w:val="left"/>
      <w:pPr>
        <w:ind w:left="2524" w:hanging="735"/>
      </w:pPr>
      <w:rPr>
        <w:rFonts w:ascii="Tahoma" w:eastAsia="Times New Roman" w:hAnsi="Tahoma" w:cs="Tahoma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5D"/>
    <w:rsid w:val="0010295D"/>
    <w:rsid w:val="00386E07"/>
    <w:rsid w:val="005853FE"/>
    <w:rsid w:val="00B06619"/>
    <w:rsid w:val="00DA560C"/>
    <w:rsid w:val="00E6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299802"/>
  <w15:chartTrackingRefBased/>
  <w15:docId w15:val="{2C17E2B0-0EC4-42FB-842A-B4E5F8A6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Paragraph">
    <w:name w:val="Level 1 Paragraph"/>
    <w:rsid w:val="0010295D"/>
    <w:pPr>
      <w:spacing w:before="120" w:after="0" w:line="360" w:lineRule="auto"/>
      <w:ind w:left="567"/>
      <w:jc w:val="both"/>
    </w:pPr>
    <w:rPr>
      <w:rFonts w:ascii="Tahoma" w:eastAsia="Times New Roman" w:hAnsi="Tahoma" w:cs="Times New Roman"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185367-9FBD-409B-B68A-F7646A9A1080}"/>
</file>

<file path=customXml/itemProps2.xml><?xml version="1.0" encoding="utf-8"?>
<ds:datastoreItem xmlns:ds="http://schemas.openxmlformats.org/officeDocument/2006/customXml" ds:itemID="{34C6829E-62E4-49B6-88F4-C024F04C4327}"/>
</file>

<file path=customXml/itemProps3.xml><?xml version="1.0" encoding="utf-8"?>
<ds:datastoreItem xmlns:ds="http://schemas.openxmlformats.org/officeDocument/2006/customXml" ds:itemID="{91E9F304-1E78-4BB0-BC80-26A8D9D7AE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Transnet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Lerato Ramoyada     Transnet Corporate    JHB</dc:creator>
  <cp:keywords/>
  <dc:description/>
  <cp:lastModifiedBy>Lerato Ramoyada     Transnet Corporate    JHB</cp:lastModifiedBy>
  <cp:revision>1</cp:revision>
  <dcterms:created xsi:type="dcterms:W3CDTF">2021-12-15T15:27:00Z</dcterms:created>
  <dcterms:modified xsi:type="dcterms:W3CDTF">2021-12-15T16:45:00Z</dcterms:modified>
</cp:coreProperties>
</file>